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33B5" w14:textId="3A92ED06" w:rsidR="002E3A7A" w:rsidRPr="001E37C5" w:rsidRDefault="003329B1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 w:rsidRPr="001E37C5">
        <w:rPr>
          <w:rFonts w:ascii="Arial" w:eastAsia="Arial" w:hAnsi="Arial" w:cs="Arial"/>
          <w:bCs/>
          <w:sz w:val="22"/>
          <w:szCs w:val="22"/>
        </w:rPr>
        <w:t>Informacja prasowa</w:t>
      </w:r>
      <w:r w:rsidRPr="001E37C5">
        <w:rPr>
          <w:rFonts w:ascii="Arial" w:eastAsia="Arial" w:hAnsi="Arial" w:cs="Arial"/>
          <w:bCs/>
          <w:sz w:val="22"/>
          <w:szCs w:val="22"/>
        </w:rPr>
        <w:tab/>
      </w:r>
      <w:r w:rsidRPr="001E37C5">
        <w:rPr>
          <w:rFonts w:ascii="Arial" w:eastAsia="Arial" w:hAnsi="Arial" w:cs="Arial"/>
          <w:bCs/>
          <w:sz w:val="22"/>
          <w:szCs w:val="22"/>
        </w:rPr>
        <w:tab/>
      </w:r>
      <w:r w:rsidRPr="001E37C5">
        <w:rPr>
          <w:rFonts w:ascii="Arial" w:eastAsia="Arial" w:hAnsi="Arial" w:cs="Arial"/>
          <w:bCs/>
          <w:sz w:val="22"/>
          <w:szCs w:val="22"/>
        </w:rPr>
        <w:tab/>
      </w:r>
      <w:r w:rsidRPr="001E37C5">
        <w:rPr>
          <w:rFonts w:ascii="Arial" w:eastAsia="Arial" w:hAnsi="Arial" w:cs="Arial"/>
          <w:bCs/>
          <w:sz w:val="22"/>
          <w:szCs w:val="22"/>
        </w:rPr>
        <w:tab/>
      </w:r>
      <w:r w:rsidRPr="001E37C5">
        <w:rPr>
          <w:rFonts w:ascii="Arial" w:eastAsia="Arial" w:hAnsi="Arial" w:cs="Arial"/>
          <w:bCs/>
          <w:sz w:val="22"/>
          <w:szCs w:val="22"/>
        </w:rPr>
        <w:tab/>
      </w:r>
      <w:r w:rsidRPr="001E37C5">
        <w:rPr>
          <w:rFonts w:ascii="Arial" w:eastAsia="Arial" w:hAnsi="Arial" w:cs="Arial"/>
          <w:bCs/>
          <w:sz w:val="22"/>
          <w:szCs w:val="22"/>
        </w:rPr>
        <w:tab/>
        <w:t xml:space="preserve">       </w:t>
      </w:r>
      <w:r w:rsidR="00715DB2" w:rsidRPr="001E37C5">
        <w:rPr>
          <w:rFonts w:ascii="Arial" w:eastAsia="Arial" w:hAnsi="Arial" w:cs="Arial"/>
          <w:bCs/>
          <w:sz w:val="22"/>
          <w:szCs w:val="22"/>
        </w:rPr>
        <w:t xml:space="preserve">         </w:t>
      </w:r>
      <w:r w:rsidR="009B628C" w:rsidRPr="001E37C5">
        <w:rPr>
          <w:rFonts w:ascii="Arial" w:eastAsia="Arial" w:hAnsi="Arial" w:cs="Arial"/>
          <w:bCs/>
          <w:sz w:val="22"/>
          <w:szCs w:val="22"/>
        </w:rPr>
        <w:t>Swarzędz</w:t>
      </w:r>
      <w:r w:rsidRPr="001E37C5">
        <w:rPr>
          <w:rFonts w:ascii="Arial" w:eastAsia="Arial" w:hAnsi="Arial" w:cs="Arial"/>
          <w:bCs/>
          <w:sz w:val="22"/>
          <w:szCs w:val="22"/>
        </w:rPr>
        <w:t xml:space="preserve">, </w:t>
      </w:r>
      <w:r w:rsidR="009B628C" w:rsidRPr="001E37C5">
        <w:rPr>
          <w:rFonts w:ascii="Arial" w:eastAsia="Arial" w:hAnsi="Arial" w:cs="Arial"/>
          <w:bCs/>
          <w:sz w:val="22"/>
          <w:szCs w:val="22"/>
        </w:rPr>
        <w:t>11</w:t>
      </w:r>
      <w:r w:rsidR="00D175C4" w:rsidRPr="001E37C5">
        <w:rPr>
          <w:rFonts w:ascii="Arial" w:eastAsia="Arial" w:hAnsi="Arial" w:cs="Arial"/>
          <w:bCs/>
          <w:sz w:val="22"/>
          <w:szCs w:val="22"/>
        </w:rPr>
        <w:t xml:space="preserve"> lutego 2021</w:t>
      </w:r>
      <w:r w:rsidRPr="001E37C5">
        <w:rPr>
          <w:rFonts w:ascii="Arial" w:eastAsia="Arial" w:hAnsi="Arial" w:cs="Arial"/>
          <w:bCs/>
          <w:sz w:val="22"/>
          <w:szCs w:val="22"/>
        </w:rPr>
        <w:t xml:space="preserve"> r.</w:t>
      </w:r>
    </w:p>
    <w:p w14:paraId="1EED773B" w14:textId="77777777" w:rsidR="002E3A7A" w:rsidRDefault="002E3A7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BF5A07" w14:textId="77777777" w:rsidR="000731BC" w:rsidRDefault="000731BC" w:rsidP="000731BC">
      <w:pPr>
        <w:tabs>
          <w:tab w:val="left" w:pos="426"/>
        </w:tabs>
        <w:jc w:val="center"/>
        <w:rPr>
          <w:rFonts w:ascii="Arial" w:eastAsia="Arial" w:hAnsi="Arial" w:cs="Arial"/>
          <w:b/>
          <w:color w:val="0074BA"/>
          <w:sz w:val="22"/>
          <w:szCs w:val="22"/>
          <w:highlight w:val="white"/>
        </w:rPr>
      </w:pPr>
    </w:p>
    <w:p w14:paraId="2D2DED62" w14:textId="77777777" w:rsidR="00687B42" w:rsidRPr="00687B42" w:rsidRDefault="00687B42" w:rsidP="00687B42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87B42">
        <w:rPr>
          <w:rFonts w:ascii="Arial" w:eastAsiaTheme="minorHAnsi" w:hAnsi="Arial" w:cs="Arial"/>
          <w:b/>
          <w:bCs/>
          <w:lang w:eastAsia="en-US"/>
        </w:rPr>
        <w:t xml:space="preserve">Specjalistyczny sprzęt i odzież ochronna dla strażaków z Wielkopolski </w:t>
      </w:r>
    </w:p>
    <w:p w14:paraId="55F89C72" w14:textId="77777777" w:rsidR="00687B42" w:rsidRPr="00687B42" w:rsidRDefault="00687B42" w:rsidP="00687B42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87B42">
        <w:rPr>
          <w:rFonts w:ascii="Arial" w:eastAsiaTheme="minorHAnsi" w:hAnsi="Arial" w:cs="Arial"/>
          <w:b/>
          <w:bCs/>
          <w:lang w:eastAsia="en-US"/>
        </w:rPr>
        <w:t>od Stena Recycling</w:t>
      </w:r>
    </w:p>
    <w:p w14:paraId="3D96A512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476D58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87B4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Specjalistyczny sprzęt niezbędny strażakom – ratownikom trafił właśnie do OSP w Swarzędzu i Czerniejowie oraz do Jednostki Ratowniczo-Gaśniczej nr 3 w Poznaniu. To kolejny przykład wieloletniej, dobrej współpracy pomiędzy Strażą Pożarną a oddziałem Stena Recycling w Swarzędzu.</w:t>
      </w:r>
    </w:p>
    <w:p w14:paraId="6A3A9F95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09166E" w14:textId="7AA7D3A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7B42">
        <w:rPr>
          <w:rFonts w:ascii="Arial" w:eastAsiaTheme="minorHAnsi" w:hAnsi="Arial" w:cs="Arial"/>
          <w:sz w:val="22"/>
          <w:szCs w:val="22"/>
          <w:lang w:eastAsia="en-US"/>
        </w:rPr>
        <w:t>Wśród niezbędnego wyposażenia znalazły się między innymi hełmy strażackie, rękawice techniczne, wyposażenie do cięcia metalu, specjalne latarki, apteczki oraz odzież ochronna i tzw. ubranie bojowe. Zakres i rodzaj potrzebnego wyposażenia zostały wcześniej uzgodnione z</w:t>
      </w:r>
      <w:r w:rsidR="00804D5B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87B42">
        <w:rPr>
          <w:rFonts w:ascii="Arial" w:eastAsiaTheme="minorHAnsi" w:hAnsi="Arial" w:cs="Arial"/>
          <w:sz w:val="22"/>
          <w:szCs w:val="22"/>
          <w:lang w:eastAsia="en-US"/>
        </w:rPr>
        <w:t xml:space="preserve">przedstawicielami jednostek strażackich. Oddział Stena Recycling w Swarzędzu jest jednym z 16 oddziałów firmy w całej Polsce. Wielkopolska placówka specjalizuje się w odzyskiwaniu i przywracaniu do obiegu cennych materiałów ze zużytych samochodów. Służy temu między innymi specjalne urządzenie do rozdrabniania karoserii, czyli tzw. strzępiarka. W ramach współpracy </w:t>
      </w:r>
      <w:r w:rsidR="00D12A07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804D5B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87B42">
        <w:rPr>
          <w:rFonts w:ascii="Arial" w:eastAsiaTheme="minorHAnsi" w:hAnsi="Arial" w:cs="Arial"/>
          <w:sz w:val="22"/>
          <w:szCs w:val="22"/>
          <w:lang w:eastAsia="en-US"/>
        </w:rPr>
        <w:t xml:space="preserve">lokalnymi jednostkami Straży Pożarnej, Stena Recycling cyklicznie organizuje na terenie oddziału wspólne ćwiczenia i symulacje zdarzeń z udziałem ratowników. </w:t>
      </w:r>
    </w:p>
    <w:p w14:paraId="05AE6B1B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4FA8ED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7B4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- Wiemy, że praktyczne szkolenie jest dla strażaków bardzo ważne. Dlatego </w:t>
      </w:r>
      <w:r w:rsidRPr="00687B42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udostępniamy ratownikom naszą infrastrukturę, aby mogli prowadzić własne symulacje i ćwiczenia np. cięcia pojazdów. Każdego roku, we współpracy z lokalnymi jednostkami straży pożarnej organizujemy również ćwiczenia na wypadek awarii środowiskowych. Omawiamy wówczas potencjalne zagrożenia i przeprowadzamy symulacje zdarzeń oraz próbne ewakuacje. Cieszymy się, że dzisiaj możemy wesprzeć strażaków w Wielkopolsce, najpotrzebniejszym sprzętem </w:t>
      </w:r>
      <w:r w:rsidRPr="00687B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– mówi Tomasz Kosmala, Dyrektor Oddziału Stena Recycling w Swarzędzu. </w:t>
      </w:r>
    </w:p>
    <w:p w14:paraId="7E1055D3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B975AA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7B42">
        <w:rPr>
          <w:rFonts w:ascii="Arial" w:eastAsiaTheme="minorHAnsi" w:hAnsi="Arial" w:cs="Arial"/>
          <w:sz w:val="22"/>
          <w:szCs w:val="22"/>
          <w:lang w:eastAsia="en-US"/>
        </w:rPr>
        <w:t>Stena Recycling jest liderem kompleksowych rozwiązań w dziedzinie gospodarowania odpadami oraz usług środowiskowych na rynku polskim i skandynawskim. Przetwarza wszystkie rodzaje odpadów w ramach kilku obszarów biznesowych: metali żelaznych i nieżelaznych, papieru i plastiku, elektroniki oraz odpadów niebezpiecznych i innych. Celem działań Stena Recycling jest podniesienie poziomu recyklingu oraz ograniczenie ilości odpadów zmieszanych. We wszystkich działaniach firma kieruje się filozofią CARE – dbałości o Klientów, Pracowników, Biznes i Zasoby oraz Środowisko i Społeczeństwo. W Polsce Stena Recycling jest obecna od 20 lat. Współpracując z ponad 2000 przedsiębiorstw, przetwarza łącznie ponad 600 tys. ton odpadów w ciągu roku.</w:t>
      </w:r>
    </w:p>
    <w:p w14:paraId="0CE3D7E6" w14:textId="77777777" w:rsidR="00687B42" w:rsidRPr="00687B42" w:rsidRDefault="00687B42" w:rsidP="00687B42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ECA131" w14:textId="77777777" w:rsidR="00687B42" w:rsidRPr="00687B42" w:rsidRDefault="00687B42" w:rsidP="00687B42">
      <w:pPr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87B42">
        <w:rPr>
          <w:rFonts w:ascii="Arial" w:eastAsia="Arial" w:hAnsi="Arial" w:cs="Arial"/>
          <w:b/>
          <w:bCs/>
          <w:sz w:val="22"/>
          <w:szCs w:val="22"/>
          <w:lang w:eastAsia="en-US"/>
        </w:rPr>
        <w:t>Kontakt dla mediów:</w:t>
      </w:r>
    </w:p>
    <w:p w14:paraId="50898A18" w14:textId="77777777" w:rsidR="008136FB" w:rsidRDefault="008136FB" w:rsidP="00687B42">
      <w:pPr>
        <w:jc w:val="both"/>
        <w:rPr>
          <w:rFonts w:ascii="Arial" w:eastAsia="Arial" w:hAnsi="Arial" w:cs="Arial"/>
          <w:sz w:val="16"/>
          <w:szCs w:val="16"/>
          <w:lang w:eastAsia="en-US"/>
        </w:rPr>
      </w:pPr>
    </w:p>
    <w:p w14:paraId="2C2372D8" w14:textId="4C46BB3A" w:rsidR="00687B42" w:rsidRPr="00804D5B" w:rsidRDefault="00687B42" w:rsidP="00687B42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04D5B">
        <w:rPr>
          <w:rFonts w:ascii="Arial" w:eastAsia="Arial" w:hAnsi="Arial" w:cs="Arial"/>
          <w:sz w:val="20"/>
          <w:szCs w:val="20"/>
          <w:lang w:eastAsia="en-US"/>
        </w:rPr>
        <w:t>Prepare Media i Komunikacja</w:t>
      </w:r>
    </w:p>
    <w:p w14:paraId="66F9A288" w14:textId="77777777" w:rsidR="00687B42" w:rsidRPr="00804D5B" w:rsidRDefault="00687B42" w:rsidP="00687B42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04D5B">
        <w:rPr>
          <w:rFonts w:ascii="Arial" w:eastAsia="Arial" w:hAnsi="Arial" w:cs="Arial"/>
          <w:sz w:val="20"/>
          <w:szCs w:val="20"/>
          <w:lang w:eastAsia="en-US"/>
        </w:rPr>
        <w:t>m: 783 917 437</w:t>
      </w:r>
    </w:p>
    <w:p w14:paraId="11DD21FC" w14:textId="77777777" w:rsidR="00687B42" w:rsidRPr="00804D5B" w:rsidRDefault="00687B42" w:rsidP="00687B42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04D5B">
        <w:rPr>
          <w:rFonts w:ascii="Arial" w:eastAsia="Arial" w:hAnsi="Arial" w:cs="Arial"/>
          <w:sz w:val="20"/>
          <w:szCs w:val="20"/>
          <w:lang w:eastAsia="en-US"/>
        </w:rPr>
        <w:t>m: 783 917 263</w:t>
      </w:r>
    </w:p>
    <w:p w14:paraId="53C5E879" w14:textId="136FB644" w:rsidR="009A4930" w:rsidRPr="00804D5B" w:rsidRDefault="00687B42" w:rsidP="004F5AFB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04D5B">
        <w:rPr>
          <w:rFonts w:ascii="Arial" w:eastAsia="Arial" w:hAnsi="Arial" w:cs="Arial"/>
          <w:sz w:val="20"/>
          <w:szCs w:val="20"/>
          <w:lang w:eastAsia="en-US"/>
        </w:rPr>
        <w:t>@: info@prepare.pl</w:t>
      </w:r>
    </w:p>
    <w:sectPr w:rsidR="009A4930" w:rsidRPr="00804D5B" w:rsidSect="008E6063">
      <w:headerReference w:type="default" r:id="rId7"/>
      <w:footerReference w:type="default" r:id="rId8"/>
      <w:pgSz w:w="11906" w:h="16838"/>
      <w:pgMar w:top="2230" w:right="1133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CE53" w14:textId="77777777" w:rsidR="005F7954" w:rsidRDefault="005F7954">
      <w:r>
        <w:separator/>
      </w:r>
    </w:p>
  </w:endnote>
  <w:endnote w:type="continuationSeparator" w:id="0">
    <w:p w14:paraId="54D4E6C1" w14:textId="77777777" w:rsidR="005F7954" w:rsidRDefault="005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Ⓚϖ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DEE4" w14:textId="77777777" w:rsidR="002E3A7A" w:rsidRDefault="002E3A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2" w:type="dxa"/>
      <w:tblInd w:w="0" w:type="dxa"/>
      <w:tblBorders>
        <w:top w:val="dotted" w:sz="4" w:space="0" w:color="002060"/>
      </w:tblBorders>
      <w:tblLayout w:type="fixed"/>
      <w:tblLook w:val="0400" w:firstRow="0" w:lastRow="0" w:firstColumn="0" w:lastColumn="0" w:noHBand="0" w:noVBand="1"/>
    </w:tblPr>
    <w:tblGrid>
      <w:gridCol w:w="3029"/>
      <w:gridCol w:w="2661"/>
      <w:gridCol w:w="4652"/>
    </w:tblGrid>
    <w:tr w:rsidR="002E3A7A" w14:paraId="24B0B7E2" w14:textId="77777777">
      <w:trPr>
        <w:trHeight w:val="1076"/>
      </w:trPr>
      <w:tc>
        <w:tcPr>
          <w:tcW w:w="3029" w:type="dxa"/>
        </w:tcPr>
        <w:p w14:paraId="29A28F1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200"/>
            <w:ind w:right="-204"/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  <w:t>STENA RECYCLING Sp. z o.o.</w:t>
          </w:r>
        </w:p>
        <w:p w14:paraId="5C586362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02 - 390 Warszawa</w:t>
          </w:r>
        </w:p>
        <w:p w14:paraId="45E9945F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SIEDZIBA BIURA GŁÓWNEGO:</w:t>
          </w:r>
        </w:p>
        <w:p w14:paraId="2CEDDE5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02-390 Warszawa</w:t>
          </w:r>
        </w:p>
        <w:p w14:paraId="3C76D983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36835BBE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61" w:type="dxa"/>
        </w:tcPr>
        <w:p w14:paraId="68636A1A" w14:textId="77777777" w:rsidR="002E3A7A" w:rsidRPr="00692B6A" w:rsidRDefault="002E3A7A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</w:p>
        <w:p w14:paraId="48EA5EBB" w14:textId="77777777" w:rsidR="002E3A7A" w:rsidRPr="00692B6A" w:rsidRDefault="003329B1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  <w:proofErr w:type="gramStart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Tel.:+</w:t>
          </w:r>
          <w:proofErr w:type="gramEnd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48 698 000 555</w:t>
          </w:r>
        </w:p>
        <w:p w14:paraId="62410C5D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poland@stenarecycling.com</w:t>
          </w:r>
        </w:p>
        <w:p w14:paraId="7484433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www.stenarecycling.pl</w:t>
          </w:r>
        </w:p>
        <w:p w14:paraId="1113A9B7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/>
            <w:rPr>
              <w:rFonts w:ascii="Arial" w:eastAsia="Arial" w:hAnsi="Arial" w:cs="Arial"/>
              <w:color w:val="000000"/>
              <w:sz w:val="22"/>
              <w:szCs w:val="22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br/>
          </w:r>
        </w:p>
      </w:tc>
      <w:tc>
        <w:tcPr>
          <w:tcW w:w="4652" w:type="dxa"/>
        </w:tcPr>
        <w:p w14:paraId="3A629A6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 w:rsidRPr="00804D5B">
            <w:rPr>
              <w:rFonts w:ascii="Arial" w:eastAsia="Arial" w:hAnsi="Arial" w:cs="Arial"/>
              <w:color w:val="000000"/>
              <w:sz w:val="14"/>
              <w:szCs w:val="14"/>
            </w:rPr>
            <w:br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NIP 527-23-46-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985,  KRS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pod nr 0000027111 </w:t>
          </w:r>
        </w:p>
        <w:p w14:paraId="73C997B0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Sąd Rejonowy  dla m. st. Warszawy, XII Wydział Gospodarczy </w:t>
          </w:r>
        </w:p>
        <w:p w14:paraId="17CD1EF8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Wysokość kapitału zakładowego 8 000 000,00 PLN</w:t>
          </w:r>
        </w:p>
        <w:p w14:paraId="3329D674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Konto bankowe: Svenska Handelsbanken AB S.A.</w:t>
          </w:r>
        </w:p>
        <w:p w14:paraId="6714E91E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 84 2250 0001 0000 0040 0053 1251</w:t>
          </w:r>
        </w:p>
        <w:p w14:paraId="284020F5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Nr rejestrowy 000000969</w:t>
          </w:r>
        </w:p>
        <w:p w14:paraId="3F3D108D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14:paraId="2A8B1798" w14:textId="77777777" w:rsidR="002E3A7A" w:rsidRDefault="002E3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A93D" w14:textId="77777777" w:rsidR="005F7954" w:rsidRDefault="005F7954">
      <w:r>
        <w:separator/>
      </w:r>
    </w:p>
  </w:footnote>
  <w:footnote w:type="continuationSeparator" w:id="0">
    <w:p w14:paraId="4A40DD7A" w14:textId="77777777" w:rsidR="005F7954" w:rsidRDefault="005F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8E44" w14:textId="646A1073" w:rsidR="002E3A7A" w:rsidRDefault="0033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F86284B" wp14:editId="58C4CAD8">
          <wp:simplePos x="0" y="0"/>
          <wp:positionH relativeFrom="margin">
            <wp:align>right</wp:align>
          </wp:positionH>
          <wp:positionV relativeFrom="topMargin">
            <wp:posOffset>523875</wp:posOffset>
          </wp:positionV>
          <wp:extent cx="1456055" cy="539750"/>
          <wp:effectExtent l="0" t="0" r="0" b="0"/>
          <wp:wrapSquare wrapText="bothSides" distT="0" distB="0" distL="114300" distR="114300"/>
          <wp:docPr id="3" name="image2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A"/>
    <w:rsid w:val="00031639"/>
    <w:rsid w:val="000731BC"/>
    <w:rsid w:val="000F7915"/>
    <w:rsid w:val="00183202"/>
    <w:rsid w:val="001A6A56"/>
    <w:rsid w:val="001B7F0A"/>
    <w:rsid w:val="001D2D84"/>
    <w:rsid w:val="001E37C5"/>
    <w:rsid w:val="002141A7"/>
    <w:rsid w:val="002158A5"/>
    <w:rsid w:val="002516C1"/>
    <w:rsid w:val="0026367A"/>
    <w:rsid w:val="00272D8F"/>
    <w:rsid w:val="002D2094"/>
    <w:rsid w:val="002E1E82"/>
    <w:rsid w:val="002E3A7A"/>
    <w:rsid w:val="002F0AFB"/>
    <w:rsid w:val="002F285A"/>
    <w:rsid w:val="00307A33"/>
    <w:rsid w:val="003105CF"/>
    <w:rsid w:val="003329B1"/>
    <w:rsid w:val="00360802"/>
    <w:rsid w:val="00396F18"/>
    <w:rsid w:val="003A12D2"/>
    <w:rsid w:val="003D5F69"/>
    <w:rsid w:val="004168C6"/>
    <w:rsid w:val="004513B8"/>
    <w:rsid w:val="004620FD"/>
    <w:rsid w:val="004868B7"/>
    <w:rsid w:val="004D5C7F"/>
    <w:rsid w:val="004F5AFB"/>
    <w:rsid w:val="005063B0"/>
    <w:rsid w:val="005272D0"/>
    <w:rsid w:val="005D7C94"/>
    <w:rsid w:val="005F7021"/>
    <w:rsid w:val="005F7954"/>
    <w:rsid w:val="00670970"/>
    <w:rsid w:val="00687B42"/>
    <w:rsid w:val="00692B6A"/>
    <w:rsid w:val="006D6285"/>
    <w:rsid w:val="006F17EB"/>
    <w:rsid w:val="00715DB2"/>
    <w:rsid w:val="00782F89"/>
    <w:rsid w:val="00804D5B"/>
    <w:rsid w:val="008136FB"/>
    <w:rsid w:val="00820445"/>
    <w:rsid w:val="008E6063"/>
    <w:rsid w:val="008F51BB"/>
    <w:rsid w:val="00907B7C"/>
    <w:rsid w:val="0092745B"/>
    <w:rsid w:val="009763EB"/>
    <w:rsid w:val="009970B2"/>
    <w:rsid w:val="009A0B8D"/>
    <w:rsid w:val="009A4930"/>
    <w:rsid w:val="009A7AC4"/>
    <w:rsid w:val="009B628C"/>
    <w:rsid w:val="00A21FB3"/>
    <w:rsid w:val="00A513F5"/>
    <w:rsid w:val="00A6539D"/>
    <w:rsid w:val="00A75C21"/>
    <w:rsid w:val="00AB1733"/>
    <w:rsid w:val="00AC12F0"/>
    <w:rsid w:val="00AF3894"/>
    <w:rsid w:val="00B04B6E"/>
    <w:rsid w:val="00B064B3"/>
    <w:rsid w:val="00B15FBD"/>
    <w:rsid w:val="00B23ADC"/>
    <w:rsid w:val="00B7768D"/>
    <w:rsid w:val="00C169F0"/>
    <w:rsid w:val="00C60954"/>
    <w:rsid w:val="00D02039"/>
    <w:rsid w:val="00D06398"/>
    <w:rsid w:val="00D12A07"/>
    <w:rsid w:val="00D175C4"/>
    <w:rsid w:val="00D638C4"/>
    <w:rsid w:val="00DA3A72"/>
    <w:rsid w:val="00E25DCA"/>
    <w:rsid w:val="00E8067D"/>
    <w:rsid w:val="00F01A2F"/>
    <w:rsid w:val="00F80F2E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481D"/>
  <w15:docId w15:val="{952DBAEC-721D-4C75-A335-1497CE2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="CG Omega" w:hAnsi="CG Omega" w:cs="CG Omeg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9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3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D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7A33"/>
    <w:rPr>
      <w:b/>
      <w:bCs/>
    </w:rPr>
  </w:style>
  <w:style w:type="character" w:styleId="Uwydatnienie">
    <w:name w:val="Emphasis"/>
    <w:basedOn w:val="Domylnaczcionkaakapitu"/>
    <w:uiPriority w:val="20"/>
    <w:qFormat/>
    <w:rsid w:val="00307A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6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28C"/>
  </w:style>
  <w:style w:type="paragraph" w:styleId="Stopka">
    <w:name w:val="footer"/>
    <w:basedOn w:val="Normalny"/>
    <w:link w:val="StopkaZnak"/>
    <w:uiPriority w:val="99"/>
    <w:unhideWhenUsed/>
    <w:rsid w:val="009B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7A5A-AD3A-4A0D-AD72-A7C72778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Świąder</cp:lastModifiedBy>
  <cp:revision>10</cp:revision>
  <dcterms:created xsi:type="dcterms:W3CDTF">2021-02-11T08:03:00Z</dcterms:created>
  <dcterms:modified xsi:type="dcterms:W3CDTF">2021-02-11T09:56:00Z</dcterms:modified>
</cp:coreProperties>
</file>